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649BC7" w14:textId="263DE3DF" w:rsidR="00157F42" w:rsidRDefault="00460548" w:rsidP="0072422C">
      <w:pPr>
        <w:pStyle w:val="a3"/>
      </w:pPr>
      <w:r>
        <w:t>Thermodynamic property measurements for heavy water at metastable states</w:t>
      </w:r>
    </w:p>
    <w:p w14:paraId="1819AE2B" w14:textId="318E0CE7" w:rsidR="00E44B6E" w:rsidRDefault="00E44B6E" w:rsidP="0072422C">
      <w:pPr>
        <w:pStyle w:val="a5"/>
      </w:pPr>
      <w:r w:rsidRPr="00E44B6E">
        <w:t>K</w:t>
      </w:r>
      <w:r w:rsidR="00460548">
        <w:rPr>
          <w:rFonts w:hint="eastAsia"/>
        </w:rPr>
        <w:t>AYUKAWA</w:t>
      </w:r>
      <w:r w:rsidRPr="00E44B6E">
        <w:t>, Y</w:t>
      </w:r>
      <w:r w:rsidR="00460548">
        <w:rPr>
          <w:rFonts w:hint="eastAsia"/>
        </w:rPr>
        <w:t>ohei</w:t>
      </w:r>
      <w:r w:rsidRPr="00E44B6E">
        <w:rPr>
          <w:vertAlign w:val="superscript"/>
        </w:rPr>
        <w:t>*1</w:t>
      </w:r>
      <w:r w:rsidRPr="00E44B6E">
        <w:t xml:space="preserve">, </w:t>
      </w:r>
      <w:r w:rsidR="00460548">
        <w:rPr>
          <w:rFonts w:hint="eastAsia"/>
        </w:rPr>
        <w:t>MIYAMOTO</w:t>
      </w:r>
      <w:r w:rsidRPr="00E44B6E">
        <w:t>, H</w:t>
      </w:r>
      <w:r w:rsidR="00460548">
        <w:rPr>
          <w:rFonts w:hint="eastAsia"/>
        </w:rPr>
        <w:t>iroyuki</w:t>
      </w:r>
      <w:r w:rsidRPr="00E44B6E">
        <w:rPr>
          <w:vertAlign w:val="superscript"/>
        </w:rPr>
        <w:t>*2</w:t>
      </w:r>
      <w:r w:rsidRPr="00E44B6E">
        <w:t xml:space="preserve"> and A</w:t>
      </w:r>
      <w:r w:rsidR="00460548">
        <w:rPr>
          <w:rFonts w:hint="eastAsia"/>
        </w:rPr>
        <w:t>KASAKA</w:t>
      </w:r>
      <w:r w:rsidRPr="00E44B6E">
        <w:t>, R</w:t>
      </w:r>
      <w:r w:rsidR="00460548">
        <w:rPr>
          <w:rFonts w:hint="eastAsia"/>
        </w:rPr>
        <w:t>yo</w:t>
      </w:r>
      <w:r w:rsidRPr="00E44B6E">
        <w:rPr>
          <w:vertAlign w:val="superscript"/>
        </w:rPr>
        <w:t>*3</w:t>
      </w:r>
    </w:p>
    <w:p w14:paraId="706FE05E" w14:textId="77777777" w:rsidR="00E44B6E" w:rsidRPr="00460548" w:rsidRDefault="00E44B6E" w:rsidP="00E44B6E"/>
    <w:p w14:paraId="4F47DC67" w14:textId="730A1096" w:rsidR="00080921" w:rsidRDefault="00460548" w:rsidP="00E44B6E">
      <w:r>
        <w:t>*1</w:t>
      </w:r>
      <w:r>
        <w:rPr>
          <w:rFonts w:hint="eastAsia"/>
        </w:rPr>
        <w:t xml:space="preserve"> </w:t>
      </w:r>
      <w:r>
        <w:t xml:space="preserve">National Metrology Institute of Japan (NMIJ), National Institute of Advanced Industrial Science and Technology (AIST), Tsukuba Central 3, 1-1-1 </w:t>
      </w:r>
      <w:proofErr w:type="spellStart"/>
      <w:r>
        <w:t>Umezono</w:t>
      </w:r>
      <w:proofErr w:type="spellEnd"/>
      <w:r>
        <w:t>, Tsukuba, Ibaraki 305-8563, Japan</w:t>
      </w:r>
    </w:p>
    <w:p w14:paraId="2F3BEC97" w14:textId="642B4419" w:rsidR="00080921" w:rsidRDefault="00460548" w:rsidP="00E44B6E">
      <w:r>
        <w:t>*2</w:t>
      </w:r>
      <w:r>
        <w:rPr>
          <w:rFonts w:hint="eastAsia"/>
        </w:rPr>
        <w:t xml:space="preserve"> </w:t>
      </w:r>
      <w:r>
        <w:t xml:space="preserve">Department of Mechanical Systems Engineering, Faculty of Engineering, Toyama Prefectural University, 5180 Kurokawa, </w:t>
      </w:r>
      <w:proofErr w:type="spellStart"/>
      <w:r>
        <w:t>Imizu</w:t>
      </w:r>
      <w:proofErr w:type="spellEnd"/>
      <w:r>
        <w:t>, Toyama 939-0398, Japan</w:t>
      </w:r>
    </w:p>
    <w:p w14:paraId="7F505A62" w14:textId="6AE06BCA" w:rsidR="00080921" w:rsidRDefault="00460548" w:rsidP="00E44B6E">
      <w:r>
        <w:t>*3</w:t>
      </w:r>
      <w:r>
        <w:rPr>
          <w:rFonts w:hint="eastAsia"/>
        </w:rPr>
        <w:t xml:space="preserve"> </w:t>
      </w:r>
      <w:r>
        <w:t xml:space="preserve">Department of Mechanical Engineering, Faculty of Science and Engineering, Kyushu Sangyo University, 2-3-1 </w:t>
      </w:r>
      <w:proofErr w:type="spellStart"/>
      <w:r>
        <w:t>Matsukadai</w:t>
      </w:r>
      <w:proofErr w:type="spellEnd"/>
      <w:r>
        <w:t>, Higashi-</w:t>
      </w:r>
      <w:proofErr w:type="spellStart"/>
      <w:r>
        <w:t>ku</w:t>
      </w:r>
      <w:proofErr w:type="spellEnd"/>
      <w:r>
        <w:t>, Fukuoka 813-8503, Japan</w:t>
      </w:r>
    </w:p>
    <w:p w14:paraId="3AA64285" w14:textId="6CB8F1D9" w:rsidR="0072422C" w:rsidRDefault="00460548" w:rsidP="00E44B6E">
      <w:r>
        <w:t>Email: kayukawa-y@aist.go.jp (corresponding author)</w:t>
      </w:r>
    </w:p>
    <w:p w14:paraId="29F76338" w14:textId="77777777" w:rsidR="00080921" w:rsidRDefault="00080921" w:rsidP="00E44B6E"/>
    <w:p w14:paraId="02DB8DDF" w14:textId="76A7927D" w:rsidR="00747943" w:rsidRDefault="00460548" w:rsidP="00E44B6E">
      <w:r w:rsidRPr="00460548">
        <w:rPr>
          <w:rFonts w:ascii="游明朝" w:eastAsia="游明朝" w:hAnsi="游明朝"/>
        </w:rPr>
        <w:t>Abstract:</w:t>
      </w:r>
    </w:p>
    <w:p w14:paraId="58286186" w14:textId="4AC788FF" w:rsidR="00DA5728" w:rsidRPr="00460548" w:rsidRDefault="00460548" w:rsidP="00460548">
      <w:pPr>
        <w:ind w:firstLineChars="100" w:firstLine="210"/>
        <w:rPr>
          <w:rFonts w:ascii="游明朝" w:eastAsia="游明朝" w:hAnsi="游明朝"/>
          <w:color w:val="000000"/>
        </w:rPr>
      </w:pPr>
      <w:r w:rsidRPr="00460548">
        <w:rPr>
          <w:rFonts w:ascii="游明朝" w:eastAsia="游明朝" w:hAnsi="游明朝"/>
          <w:color w:val="000000"/>
        </w:rPr>
        <w:t>Improvement of the thermodynamic equation of state for heavy water [1] is one of the subjects under discussion in the International Association for the Properties of Water and Steam (IAPWS). To improve the reliability of the equation of state, higher accuracy and wider measurement ranges are required for experimental data on density (PVT properties), speed of sound, vapor pressure, and related properties; acquisition of experimental data on thermodynamic properties at metastable states is also effective for this purpose. By clarifying the properties at metastable states, it becomes possible to obtain more detailed knowledge of the behavior of the isotherms of the equation of state, particularly in the vicinity of the saturation boundary. With the aim of elucidating the thermodynamic properties of heavy water at such metastable states, preparations are underway for PVT property measurements over the range of 300 K to 420 K using the bellows-type variable-volume method [2]. In addition, measurements of the speed of sound in superheated liquid over the range of 293 K to 350 K are also being considered.</w:t>
      </w:r>
    </w:p>
    <w:p w14:paraId="78710DE7" w14:textId="74B576FE" w:rsidR="0035739A" w:rsidRPr="00460548" w:rsidRDefault="00460548" w:rsidP="00460548">
      <w:pPr>
        <w:ind w:firstLineChars="100" w:firstLine="210"/>
        <w:rPr>
          <w:rFonts w:ascii="游明朝" w:eastAsia="游明朝" w:hAnsi="游明朝"/>
          <w:color w:val="000000"/>
        </w:rPr>
      </w:pPr>
      <w:r w:rsidRPr="00460548">
        <w:rPr>
          <w:rFonts w:ascii="游明朝" w:eastAsia="游明朝" w:hAnsi="游明朝"/>
          <w:color w:val="000000"/>
        </w:rPr>
        <w:t>When calculating the thermodynamic properties of mixtures using Helmholtz-type equations of state [3], the Helmholtz free energy and its derivatives at metastable states are often required. Conducting similar experimental and analytical studies on pure water is expected to enable more accurate calculation of the thermodynamic properties of mixed systems, such as aqueous ammonia solutions. Applications are also anticipated for improving the performance of thermodynamic models for working fluids, including mixed refrigerants, not limited to heavy water and pure water.</w:t>
      </w:r>
    </w:p>
    <w:p w14:paraId="69968C2D" w14:textId="77777777" w:rsidR="00DA5728" w:rsidRDefault="00DA5728" w:rsidP="00DA5728">
      <w:pPr>
        <w:ind w:firstLineChars="100" w:firstLine="210"/>
      </w:pPr>
    </w:p>
    <w:p w14:paraId="05B87B31" w14:textId="16C73987" w:rsidR="00411ABE" w:rsidRPr="000441AE" w:rsidRDefault="00460548" w:rsidP="00411ABE">
      <w:pPr>
        <w:rPr>
          <w:color w:val="EE0000"/>
        </w:rPr>
      </w:pPr>
      <w:r w:rsidRPr="00460548">
        <w:rPr>
          <w:rFonts w:ascii="游明朝" w:eastAsia="游明朝" w:hAnsi="游明朝"/>
        </w:rPr>
        <w:t xml:space="preserve">Keywords: </w:t>
      </w:r>
      <w:r w:rsidRPr="000441AE">
        <w:rPr>
          <w:rFonts w:ascii="游明朝" w:eastAsia="游明朝" w:hAnsi="游明朝"/>
          <w:color w:val="EE0000"/>
        </w:rPr>
        <w:t xml:space="preserve">(please select approximately </w:t>
      </w:r>
      <w:r w:rsidR="00411ABE" w:rsidRPr="000441AE">
        <w:rPr>
          <w:rFonts w:hint="eastAsia"/>
          <w:color w:val="EE0000"/>
        </w:rPr>
        <w:t>5</w:t>
      </w:r>
      <w:r w:rsidRPr="000441AE">
        <w:rPr>
          <w:rFonts w:ascii="游明朝" w:eastAsia="游明朝" w:hAnsi="游明朝"/>
          <w:color w:val="EE0000"/>
        </w:rPr>
        <w:t xml:space="preserve"> from the following)</w:t>
      </w:r>
    </w:p>
    <w:p w14:paraId="115AC31F" w14:textId="1879B38D" w:rsidR="00411ABE" w:rsidRPr="008570CD" w:rsidRDefault="00460548" w:rsidP="00411ABE">
      <w:pPr>
        <w:rPr>
          <w:color w:val="FF0000"/>
          <w:lang w:val="en"/>
        </w:rPr>
      </w:pPr>
      <w:r w:rsidRPr="00460548">
        <w:rPr>
          <w:rFonts w:ascii="游明朝" w:eastAsia="游明朝" w:hAnsi="游明朝"/>
          <w:color w:val="FF0000"/>
          <w:lang w:val="en"/>
        </w:rPr>
        <w:t xml:space="preserve">Mechanical Engineering, Thermal Engineering, General Physical Chemistry, Chemical Reaction Theory, Thermodynamics, Statistical Mechanics, Spectroscopy, Molecular Simulation–Computational Science, </w:t>
      </w:r>
      <w:r w:rsidRPr="00460548">
        <w:rPr>
          <w:rFonts w:ascii="游明朝" w:eastAsia="游明朝" w:hAnsi="游明朝"/>
          <w:color w:val="FF0000"/>
          <w:lang w:val="en"/>
        </w:rPr>
        <w:lastRenderedPageBreak/>
        <w:t>Solution Chemistry, High-Pressure Science and Technology, Polymer Chemistry, Biology-Related Science, Environmental Science, Atmospheric Science, Ocean Science, (FY2026 Special Theme) Ice, Freezing, Phase Change, Cryogenic Science</w:t>
      </w:r>
    </w:p>
    <w:p w14:paraId="4311D650" w14:textId="77777777" w:rsidR="00246269" w:rsidRPr="00411ABE" w:rsidRDefault="00246269" w:rsidP="0035739A">
      <w:pPr>
        <w:rPr>
          <w:color w:val="FF0000"/>
          <w:lang w:val="en"/>
        </w:rPr>
      </w:pPr>
    </w:p>
    <w:p w14:paraId="750BC78F" w14:textId="19B8A125" w:rsidR="00246269" w:rsidRPr="00747943" w:rsidRDefault="00460548" w:rsidP="0035739A">
      <w:r w:rsidRPr="00460548">
        <w:rPr>
          <w:rFonts w:ascii="游明朝" w:eastAsia="游明朝" w:hAnsi="游明朝"/>
        </w:rPr>
        <w:t>References (The reference list may be omitted. If included, please refer to the following format.)</w:t>
      </w:r>
    </w:p>
    <w:p w14:paraId="293224B7" w14:textId="678325F0" w:rsidR="00246269" w:rsidRPr="00747943" w:rsidRDefault="00246269" w:rsidP="00747943">
      <w:pPr>
        <w:ind w:left="424" w:hangingChars="202" w:hanging="424"/>
      </w:pPr>
      <w:r w:rsidRPr="00747943">
        <w:t xml:space="preserve">[1] Herrig, S., </w:t>
      </w:r>
      <w:r w:rsidRPr="00747943">
        <w:rPr>
          <w:rFonts w:hint="eastAsia"/>
        </w:rPr>
        <w:t>e</w:t>
      </w:r>
      <w:r w:rsidRPr="00747943">
        <w:t>t al., J. Phys. Chem. Ref. Data, 2018, 47(4), 043102</w:t>
      </w:r>
      <w:r w:rsidR="00747943">
        <w:t>.</w:t>
      </w:r>
      <w:r w:rsidR="00747943" w:rsidRPr="00747943">
        <w:t xml:space="preserve">  </w:t>
      </w:r>
      <w:r w:rsidR="00747943" w:rsidRPr="00747943">
        <w:rPr>
          <w:color w:val="FF0000"/>
        </w:rPr>
        <w:t>(</w:t>
      </w:r>
      <w:r w:rsidR="00460548" w:rsidRPr="00460548">
        <w:rPr>
          <w:rFonts w:ascii="游明朝" w:eastAsia="游明朝" w:hAnsi="游明朝"/>
          <w:color w:val="FF0000"/>
        </w:rPr>
        <w:t>for a journal article</w:t>
      </w:r>
      <w:r w:rsidR="00747943" w:rsidRPr="00747943">
        <w:rPr>
          <w:rFonts w:hint="eastAsia"/>
          <w:color w:val="FF0000"/>
        </w:rPr>
        <w:t>)</w:t>
      </w:r>
    </w:p>
    <w:p w14:paraId="275FEF33" w14:textId="65134C8D" w:rsidR="00394EBA" w:rsidRPr="00747943" w:rsidRDefault="00394EBA" w:rsidP="00747943">
      <w:pPr>
        <w:ind w:left="424" w:hangingChars="202" w:hanging="424"/>
        <w:rPr>
          <w:color w:val="FF0000"/>
        </w:rPr>
      </w:pPr>
      <w:r w:rsidRPr="00747943">
        <w:rPr>
          <w:rFonts w:hint="eastAsia"/>
        </w:rPr>
        <w:t>[</w:t>
      </w:r>
      <w:r w:rsidRPr="00747943">
        <w:t>2] Miyamoto, H., et al. “Measurement and modeling of thermodynamic properties for various hydrogen carriers</w:t>
      </w:r>
      <w:r w:rsidR="00747943" w:rsidRPr="00747943">
        <w:t>”</w:t>
      </w:r>
      <w:r w:rsidRPr="00747943">
        <w:t>, 21</w:t>
      </w:r>
      <w:r w:rsidR="00747943" w:rsidRPr="00747943">
        <w:rPr>
          <w:rFonts w:hint="eastAsia"/>
        </w:rPr>
        <w:t>st</w:t>
      </w:r>
      <w:r w:rsidRPr="00747943">
        <w:t xml:space="preserve"> Symp. </w:t>
      </w:r>
      <w:proofErr w:type="spellStart"/>
      <w:r w:rsidRPr="00747943">
        <w:t>Thermophys</w:t>
      </w:r>
      <w:proofErr w:type="spellEnd"/>
      <w:r w:rsidRPr="00747943">
        <w:t>. Prop</w:t>
      </w:r>
      <w:r w:rsidRPr="00747943">
        <w:rPr>
          <w:rFonts w:hint="eastAsia"/>
        </w:rPr>
        <w:t>.</w:t>
      </w:r>
      <w:r w:rsidRPr="00747943">
        <w:t>, Boulder, CO, USA</w:t>
      </w:r>
      <w:r w:rsidR="00747943" w:rsidRPr="00747943">
        <w:t>, 2021.</w:t>
      </w:r>
      <w:r w:rsidR="00747943" w:rsidRPr="00747943">
        <w:rPr>
          <w:rFonts w:hint="eastAsia"/>
        </w:rPr>
        <w:t xml:space="preserve"> </w:t>
      </w:r>
      <w:r w:rsidR="00460548" w:rsidRPr="00460548">
        <w:rPr>
          <w:rFonts w:ascii="游明朝" w:eastAsia="游明朝" w:hAnsi="游明朝"/>
          <w:color w:val="FF0000"/>
        </w:rPr>
        <w:t>(for a conference abstract)</w:t>
      </w:r>
    </w:p>
    <w:p w14:paraId="53C87BDC" w14:textId="42727D63" w:rsidR="00747943" w:rsidRDefault="00747943" w:rsidP="00394EBA">
      <w:pPr>
        <w:rPr>
          <w:color w:val="FF0000"/>
        </w:rPr>
      </w:pPr>
      <w:r w:rsidRPr="00747943">
        <w:rPr>
          <w:rFonts w:hint="eastAsia"/>
        </w:rPr>
        <w:t>[3] Span, R. Multiparameter e</w:t>
      </w:r>
      <w:r w:rsidRPr="00747943">
        <w:t>quations of state, Springer, 2000, 367p.</w:t>
      </w:r>
      <w:r w:rsidRPr="00747943">
        <w:rPr>
          <w:rFonts w:hint="eastAsia"/>
        </w:rPr>
        <w:t xml:space="preserve">  </w:t>
      </w:r>
      <w:r w:rsidR="00460548" w:rsidRPr="00460548">
        <w:rPr>
          <w:rFonts w:ascii="游明朝" w:eastAsia="游明朝" w:hAnsi="游明朝"/>
          <w:color w:val="FF0000"/>
        </w:rPr>
        <w:t>(for a book)</w:t>
      </w:r>
    </w:p>
    <w:p w14:paraId="3BDF667A" w14:textId="77777777" w:rsidR="00770AD2" w:rsidRDefault="00770AD2" w:rsidP="00394EBA">
      <w:pPr>
        <w:rPr>
          <w:color w:val="FF0000"/>
        </w:rPr>
      </w:pPr>
    </w:p>
    <w:p w14:paraId="0A0B4CDA" w14:textId="06C76536" w:rsidR="00C61E3F" w:rsidRDefault="00C61E3F" w:rsidP="00C61E3F">
      <w:pPr>
        <w:rPr>
          <w:color w:val="FF0000"/>
        </w:rPr>
      </w:pPr>
      <w:r>
        <w:rPr>
          <w:color w:val="FF0000"/>
        </w:rPr>
        <w:br w:type="column"/>
      </w:r>
      <w:r w:rsidR="00460548" w:rsidRPr="00460548">
        <w:rPr>
          <w:rFonts w:ascii="游明朝" w:eastAsia="游明朝" w:hAnsi="游明朝"/>
          <w:color w:val="FF0000"/>
        </w:rPr>
        <w:lastRenderedPageBreak/>
        <w:t>The following is guidance. Please delete it from the abstract before submission.</w:t>
      </w:r>
    </w:p>
    <w:p w14:paraId="6F6331CD" w14:textId="2380F78D" w:rsidR="00AE3167" w:rsidRDefault="00AE3167" w:rsidP="00AE3167">
      <w:pPr>
        <w:rPr>
          <w:color w:val="FF0000"/>
        </w:rPr>
      </w:pPr>
      <w:r>
        <w:rPr>
          <w:rFonts w:hint="eastAsia"/>
          <w:color w:val="FF0000"/>
        </w:rPr>
        <w:t>・</w:t>
      </w:r>
      <w:r w:rsidR="00460548" w:rsidRPr="00460548">
        <w:rPr>
          <w:rFonts w:ascii="游明朝" w:eastAsia="游明朝" w:hAnsi="游明朝"/>
          <w:color w:val="FF0000"/>
        </w:rPr>
        <w:t>Please write 1–2 pages.</w:t>
      </w:r>
    </w:p>
    <w:p w14:paraId="25879F09" w14:textId="4717CB6C" w:rsidR="00C61E3F" w:rsidRDefault="00AE3167" w:rsidP="00C61E3F">
      <w:pPr>
        <w:rPr>
          <w:color w:val="FF0000"/>
        </w:rPr>
      </w:pPr>
      <w:r>
        <w:rPr>
          <w:rFonts w:hint="eastAsia"/>
          <w:color w:val="FF0000"/>
        </w:rPr>
        <w:t>・</w:t>
      </w:r>
      <w:r w:rsidR="00460548" w:rsidRPr="00460548">
        <w:rPr>
          <w:rFonts w:ascii="游明朝" w:eastAsia="游明朝" w:hAnsi="游明朝"/>
          <w:color w:val="FF0000"/>
        </w:rPr>
        <w:t>You are welcome to use figures and tables.</w:t>
      </w:r>
    </w:p>
    <w:p w14:paraId="27BB31D6" w14:textId="77777777" w:rsidR="00AE3167" w:rsidRPr="00AE3167" w:rsidRDefault="00AE3167" w:rsidP="00C61E3F">
      <w:pPr>
        <w:rPr>
          <w:color w:val="FF0000"/>
        </w:rPr>
      </w:pPr>
    </w:p>
    <w:p w14:paraId="6D0A10DE" w14:textId="05D831D8" w:rsidR="00C61E3F" w:rsidRPr="00460548" w:rsidRDefault="00460548" w:rsidP="00C61E3F">
      <w:pPr>
        <w:rPr>
          <w:rFonts w:ascii="游明朝" w:eastAsia="游明朝" w:hAnsi="游明朝"/>
          <w:b/>
          <w:bCs/>
          <w:color w:val="4472C4"/>
        </w:rPr>
      </w:pPr>
      <w:r w:rsidRPr="00460548">
        <w:rPr>
          <w:rFonts w:ascii="游明朝" w:eastAsia="游明朝" w:hAnsi="游明朝"/>
          <w:b/>
          <w:bCs/>
          <w:color w:val="4472C4"/>
        </w:rPr>
        <w:t>About Publication of Materials</w:t>
      </w:r>
    </w:p>
    <w:p w14:paraId="2ADC7500" w14:textId="77777777" w:rsidR="00C61E3F" w:rsidRDefault="00C61E3F" w:rsidP="00C61E3F">
      <w:pPr>
        <w:rPr>
          <w:color w:val="4472C4" w:themeColor="accent1"/>
        </w:rPr>
      </w:pPr>
    </w:p>
    <w:p w14:paraId="36360FAE" w14:textId="75DF0A8D" w:rsidR="00C61E3F" w:rsidRPr="00C61E3F" w:rsidRDefault="00460548" w:rsidP="00C61E3F">
      <w:pPr>
        <w:rPr>
          <w:color w:val="4472C4" w:themeColor="accent1"/>
        </w:rPr>
      </w:pPr>
      <w:r w:rsidRPr="00460548">
        <w:rPr>
          <w:rFonts w:ascii="游明朝" w:eastAsia="游明朝" w:hAnsi="游明朝"/>
          <w:color w:val="4472C4" w:themeColor="accent1"/>
        </w:rPr>
        <w:t>The Japan Association for the Properties of Water and Steam (JPAPWS) would like to widely disseminate the results of the Symposium on the Properties of Water and Steam and promote the sharing of information.</w:t>
      </w:r>
    </w:p>
    <w:p w14:paraId="530469CA" w14:textId="77777777" w:rsidR="00C61E3F" w:rsidRPr="00C61E3F" w:rsidRDefault="00C61E3F" w:rsidP="00C61E3F">
      <w:pPr>
        <w:rPr>
          <w:color w:val="4472C4" w:themeColor="accent1"/>
        </w:rPr>
      </w:pPr>
    </w:p>
    <w:p w14:paraId="6B5B5394" w14:textId="3EA6E6A6" w:rsidR="00C61E3F" w:rsidRPr="00C61E3F" w:rsidRDefault="00460548" w:rsidP="00C61E3F">
      <w:pPr>
        <w:rPr>
          <w:color w:val="4472C4" w:themeColor="accent1"/>
        </w:rPr>
      </w:pPr>
      <w:r w:rsidRPr="00460548">
        <w:rPr>
          <w:rFonts w:ascii="游明朝" w:eastAsia="游明朝" w:hAnsi="游明朝"/>
          <w:color w:val="4472C4" w:themeColor="accent1"/>
        </w:rPr>
        <w:t>Specifically, we will make the conference abstracts and presentation materials (slides, posters) available by posting them on the Association's website.</w:t>
      </w:r>
    </w:p>
    <w:p w14:paraId="29A255DE" w14:textId="77777777" w:rsidR="00C61E3F" w:rsidRPr="00C61E3F" w:rsidRDefault="00C61E3F" w:rsidP="00C61E3F">
      <w:pPr>
        <w:rPr>
          <w:color w:val="4472C4" w:themeColor="accent1"/>
        </w:rPr>
      </w:pPr>
    </w:p>
    <w:p w14:paraId="53C4FE4A" w14:textId="54186A7E" w:rsidR="00C61E3F" w:rsidRPr="00C61E3F" w:rsidRDefault="00460548" w:rsidP="00C61E3F">
      <w:pPr>
        <w:rPr>
          <w:color w:val="4472C4" w:themeColor="accent1"/>
        </w:rPr>
      </w:pPr>
      <w:r w:rsidRPr="00460548">
        <w:rPr>
          <w:rFonts w:ascii="游明朝" w:eastAsia="游明朝" w:hAnsi="游明朝"/>
          <w:color w:val="4472C4" w:themeColor="accent1"/>
        </w:rPr>
        <w:t xml:space="preserve">If you </w:t>
      </w:r>
      <w:proofErr w:type="gramStart"/>
      <w:r w:rsidRPr="00460548">
        <w:rPr>
          <w:rFonts w:ascii="游明朝" w:eastAsia="游明朝" w:hAnsi="游明朝"/>
          <w:color w:val="4472C4" w:themeColor="accent1"/>
        </w:rPr>
        <w:t>are able to</w:t>
      </w:r>
      <w:proofErr w:type="gramEnd"/>
      <w:r w:rsidRPr="00460548">
        <w:rPr>
          <w:rFonts w:ascii="游明朝" w:eastAsia="游明朝" w:hAnsi="游明朝"/>
          <w:color w:val="4472C4" w:themeColor="accent1"/>
        </w:rPr>
        <w:t xml:space="preserve"> allow publication, we would appreciate it if you could plan for this from the stage of preparing your abstract and presentation materials.</w:t>
      </w:r>
    </w:p>
    <w:p w14:paraId="475C3227" w14:textId="77777777" w:rsidR="00C61E3F" w:rsidRPr="00C61E3F" w:rsidRDefault="00C61E3F" w:rsidP="00C61E3F">
      <w:pPr>
        <w:rPr>
          <w:color w:val="4472C4" w:themeColor="accent1"/>
        </w:rPr>
      </w:pPr>
    </w:p>
    <w:p w14:paraId="36FCD0C5" w14:textId="426B26D0" w:rsidR="00C61E3F" w:rsidRPr="00C61E3F" w:rsidRDefault="00460548" w:rsidP="00C61E3F">
      <w:pPr>
        <w:rPr>
          <w:color w:val="4472C4" w:themeColor="accent1"/>
        </w:rPr>
      </w:pPr>
      <w:r w:rsidRPr="00460548">
        <w:rPr>
          <w:rFonts w:ascii="游明朝" w:eastAsia="游明朝" w:hAnsi="游明朝"/>
          <w:color w:val="4472C4" w:themeColor="accent1"/>
        </w:rPr>
        <w:t xml:space="preserve">Please note that even in the case of publication, copyright for both the conference abstract and the presentation materials remains with the authors. Presenters will be asked to respond via a questionnaire </w:t>
      </w:r>
      <w:proofErr w:type="gramStart"/>
      <w:r w:rsidRPr="00460548">
        <w:rPr>
          <w:rFonts w:ascii="游明朝" w:eastAsia="游明朝" w:hAnsi="游明朝"/>
          <w:color w:val="4472C4" w:themeColor="accent1"/>
        </w:rPr>
        <w:t>at a later date</w:t>
      </w:r>
      <w:proofErr w:type="gramEnd"/>
      <w:r w:rsidRPr="00460548">
        <w:rPr>
          <w:rFonts w:ascii="游明朝" w:eastAsia="游明朝" w:hAnsi="游明朝"/>
          <w:color w:val="4472C4" w:themeColor="accent1"/>
        </w:rPr>
        <w:t xml:space="preserve"> regarding </w:t>
      </w:r>
      <w:proofErr w:type="gramStart"/>
      <w:r w:rsidRPr="00460548">
        <w:rPr>
          <w:rFonts w:ascii="游明朝" w:eastAsia="游明朝" w:hAnsi="游明朝"/>
          <w:color w:val="4472C4" w:themeColor="accent1"/>
        </w:rPr>
        <w:t>whether or not</w:t>
      </w:r>
      <w:proofErr w:type="gramEnd"/>
      <w:r w:rsidRPr="00460548">
        <w:rPr>
          <w:rFonts w:ascii="游明朝" w:eastAsia="游明朝" w:hAnsi="游明朝"/>
          <w:color w:val="4472C4" w:themeColor="accent1"/>
        </w:rPr>
        <w:t xml:space="preserve"> they consent to publication.</w:t>
      </w:r>
    </w:p>
    <w:p w14:paraId="1BE1DDCD" w14:textId="67C9FD24" w:rsidR="00C61E3F" w:rsidRPr="00C61E3F" w:rsidRDefault="00460548" w:rsidP="00C61E3F">
      <w:pPr>
        <w:rPr>
          <w:color w:val="4472C4" w:themeColor="accent1"/>
        </w:rPr>
      </w:pPr>
      <w:r w:rsidRPr="00460548">
        <w:rPr>
          <w:rFonts w:ascii="游明朝" w:eastAsia="游明朝" w:hAnsi="游明朝"/>
          <w:color w:val="4472C4" w:themeColor="accent1"/>
        </w:rPr>
        <w:t>When responding, please ensure that you have obtained the consent of your co-authors (or, in the case of a student, your academic advisor) regarding the publication of the materials.</w:t>
      </w:r>
    </w:p>
    <w:p w14:paraId="4306B8D8" w14:textId="77777777" w:rsidR="00C61E3F" w:rsidRDefault="00C61E3F" w:rsidP="00C61E3F">
      <w:pPr>
        <w:rPr>
          <w:color w:val="4472C4" w:themeColor="accent1"/>
        </w:rPr>
      </w:pPr>
    </w:p>
    <w:p w14:paraId="6B30C8C2" w14:textId="2E552E6B" w:rsidR="00C61E3F" w:rsidRDefault="00460548" w:rsidP="00C61E3F">
      <w:pPr>
        <w:rPr>
          <w:color w:val="4472C4" w:themeColor="accent1"/>
        </w:rPr>
      </w:pPr>
      <w:r w:rsidRPr="00460548">
        <w:rPr>
          <w:rFonts w:ascii="游明朝" w:eastAsia="游明朝" w:hAnsi="游明朝"/>
          <w:color w:val="4472C4" w:themeColor="accent1"/>
        </w:rPr>
        <w:t>Materials published from past symposia are available on the web page below for your reference.</w:t>
      </w:r>
    </w:p>
    <w:p w14:paraId="57A8B128" w14:textId="6E79CA13" w:rsidR="00EF3FCB" w:rsidRDefault="00EF3FCB" w:rsidP="00C61E3F">
      <w:pPr>
        <w:rPr>
          <w:color w:val="4472C4" w:themeColor="accent1"/>
        </w:rPr>
      </w:pPr>
      <w:hyperlink r:id="rId6" w:history="1">
        <w:r w:rsidRPr="00BD471A">
          <w:rPr>
            <w:rStyle w:val="a7"/>
          </w:rPr>
          <w:t>https://www.jpapws.org/past-symposia</w:t>
        </w:r>
      </w:hyperlink>
    </w:p>
    <w:p w14:paraId="1CA33BE0" w14:textId="77777777" w:rsidR="00C61E3F" w:rsidRPr="00C61E3F" w:rsidRDefault="00C61E3F" w:rsidP="00394EBA">
      <w:pPr>
        <w:rPr>
          <w:color w:val="4472C4" w:themeColor="accent1"/>
        </w:rPr>
      </w:pPr>
    </w:p>
    <w:sectPr w:rsidR="00C61E3F" w:rsidRPr="00C61E3F" w:rsidSect="00080921">
      <w:headerReference w:type="even" r:id="rId7"/>
      <w:headerReference w:type="default" r:id="rId8"/>
      <w:footerReference w:type="even" r:id="rId9"/>
      <w:footerReference w:type="default" r:id="rId10"/>
      <w:headerReference w:type="first" r:id="rId11"/>
      <w:footerReference w:type="first" r:id="rId12"/>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D77E3" w14:textId="77777777" w:rsidR="006E433C" w:rsidRDefault="006E433C" w:rsidP="00460548">
      <w:r>
        <w:separator/>
      </w:r>
    </w:p>
  </w:endnote>
  <w:endnote w:type="continuationSeparator" w:id="0">
    <w:p w14:paraId="25918B84" w14:textId="77777777" w:rsidR="006E433C" w:rsidRDefault="006E433C" w:rsidP="00460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14A75" w14:textId="77777777" w:rsidR="00460548" w:rsidRDefault="00460548">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849B4" w14:textId="77777777" w:rsidR="00460548" w:rsidRDefault="00460548">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FF94A" w14:textId="77777777" w:rsidR="00460548" w:rsidRDefault="00460548">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F208B9" w14:textId="77777777" w:rsidR="006E433C" w:rsidRDefault="006E433C" w:rsidP="00460548">
      <w:r>
        <w:separator/>
      </w:r>
    </w:p>
  </w:footnote>
  <w:footnote w:type="continuationSeparator" w:id="0">
    <w:p w14:paraId="5AE0257D" w14:textId="77777777" w:rsidR="006E433C" w:rsidRDefault="006E433C" w:rsidP="004605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6F0EE5" w14:textId="77777777" w:rsidR="00460548" w:rsidRDefault="00460548">
    <w:pPr>
      <w:pStyle w:val="a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E6FCF" w14:textId="77777777" w:rsidR="00460548" w:rsidRDefault="00460548">
    <w:pPr>
      <w:pStyle w:val="a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1AD86" w14:textId="77777777" w:rsidR="00460548" w:rsidRDefault="00460548">
    <w:pPr>
      <w:pStyle w:val="a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B6E"/>
    <w:rsid w:val="000441AE"/>
    <w:rsid w:val="00080921"/>
    <w:rsid w:val="0009132F"/>
    <w:rsid w:val="000A2190"/>
    <w:rsid w:val="00157F42"/>
    <w:rsid w:val="001A7B2F"/>
    <w:rsid w:val="001E7B62"/>
    <w:rsid w:val="00246269"/>
    <w:rsid w:val="0035739A"/>
    <w:rsid w:val="00394EBA"/>
    <w:rsid w:val="00411ABE"/>
    <w:rsid w:val="00414AEC"/>
    <w:rsid w:val="00460548"/>
    <w:rsid w:val="006E433C"/>
    <w:rsid w:val="0072422C"/>
    <w:rsid w:val="00747943"/>
    <w:rsid w:val="007555E0"/>
    <w:rsid w:val="00770AD2"/>
    <w:rsid w:val="00952C65"/>
    <w:rsid w:val="00AE3167"/>
    <w:rsid w:val="00B1192A"/>
    <w:rsid w:val="00C61E3F"/>
    <w:rsid w:val="00D350FF"/>
    <w:rsid w:val="00DA5728"/>
    <w:rsid w:val="00E44B6E"/>
    <w:rsid w:val="00EF3FCB"/>
    <w:rsid w:val="00FD75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7D62578"/>
  <w15:chartTrackingRefBased/>
  <w15:docId w15:val="{36BFC9CB-DDDE-4F35-941E-6EBF3C059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72422C"/>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72422C"/>
    <w:rPr>
      <w:rFonts w:asciiTheme="majorHAnsi" w:eastAsiaTheme="majorEastAsia" w:hAnsiTheme="majorHAnsi" w:cstheme="majorBidi"/>
      <w:sz w:val="32"/>
      <w:szCs w:val="32"/>
    </w:rPr>
  </w:style>
  <w:style w:type="paragraph" w:styleId="a5">
    <w:name w:val="Subtitle"/>
    <w:basedOn w:val="a"/>
    <w:next w:val="a"/>
    <w:link w:val="a6"/>
    <w:uiPriority w:val="11"/>
    <w:qFormat/>
    <w:rsid w:val="0072422C"/>
    <w:pPr>
      <w:jc w:val="center"/>
      <w:outlineLvl w:val="1"/>
    </w:pPr>
    <w:rPr>
      <w:sz w:val="24"/>
      <w:szCs w:val="24"/>
    </w:rPr>
  </w:style>
  <w:style w:type="character" w:customStyle="1" w:styleId="a6">
    <w:name w:val="副題 (文字)"/>
    <w:basedOn w:val="a0"/>
    <w:link w:val="a5"/>
    <w:uiPriority w:val="11"/>
    <w:rsid w:val="0072422C"/>
    <w:rPr>
      <w:sz w:val="24"/>
      <w:szCs w:val="24"/>
    </w:rPr>
  </w:style>
  <w:style w:type="character" w:styleId="a7">
    <w:name w:val="Hyperlink"/>
    <w:basedOn w:val="a0"/>
    <w:uiPriority w:val="99"/>
    <w:unhideWhenUsed/>
    <w:rsid w:val="00DA5728"/>
    <w:rPr>
      <w:color w:val="0563C1" w:themeColor="hyperlink"/>
      <w:u w:val="single"/>
    </w:rPr>
  </w:style>
  <w:style w:type="character" w:styleId="a8">
    <w:name w:val="Unresolved Mention"/>
    <w:basedOn w:val="a0"/>
    <w:uiPriority w:val="99"/>
    <w:semiHidden/>
    <w:unhideWhenUsed/>
    <w:rsid w:val="00DA5728"/>
    <w:rPr>
      <w:color w:val="605E5C"/>
      <w:shd w:val="clear" w:color="auto" w:fill="E1DFDD"/>
    </w:rPr>
  </w:style>
  <w:style w:type="paragraph" w:styleId="a9">
    <w:name w:val="Revision"/>
    <w:hidden/>
    <w:uiPriority w:val="99"/>
    <w:semiHidden/>
    <w:rsid w:val="001E7B62"/>
  </w:style>
  <w:style w:type="character" w:styleId="aa">
    <w:name w:val="annotation reference"/>
    <w:basedOn w:val="a0"/>
    <w:uiPriority w:val="99"/>
    <w:semiHidden/>
    <w:unhideWhenUsed/>
    <w:rsid w:val="001E7B62"/>
    <w:rPr>
      <w:sz w:val="18"/>
      <w:szCs w:val="18"/>
    </w:rPr>
  </w:style>
  <w:style w:type="paragraph" w:styleId="ab">
    <w:name w:val="annotation text"/>
    <w:basedOn w:val="a"/>
    <w:link w:val="ac"/>
    <w:uiPriority w:val="99"/>
    <w:semiHidden/>
    <w:unhideWhenUsed/>
    <w:rsid w:val="001E7B62"/>
    <w:pPr>
      <w:jc w:val="left"/>
    </w:pPr>
  </w:style>
  <w:style w:type="character" w:customStyle="1" w:styleId="ac">
    <w:name w:val="コメント文字列 (文字)"/>
    <w:basedOn w:val="a0"/>
    <w:link w:val="ab"/>
    <w:uiPriority w:val="99"/>
    <w:semiHidden/>
    <w:rsid w:val="001E7B62"/>
  </w:style>
  <w:style w:type="paragraph" w:styleId="ad">
    <w:name w:val="annotation subject"/>
    <w:basedOn w:val="ab"/>
    <w:next w:val="ab"/>
    <w:link w:val="ae"/>
    <w:uiPriority w:val="99"/>
    <w:semiHidden/>
    <w:unhideWhenUsed/>
    <w:rsid w:val="001E7B62"/>
    <w:rPr>
      <w:b/>
      <w:bCs/>
    </w:rPr>
  </w:style>
  <w:style w:type="character" w:customStyle="1" w:styleId="ae">
    <w:name w:val="コメント内容 (文字)"/>
    <w:basedOn w:val="ac"/>
    <w:link w:val="ad"/>
    <w:uiPriority w:val="99"/>
    <w:semiHidden/>
    <w:rsid w:val="001E7B62"/>
    <w:rPr>
      <w:b/>
      <w:bCs/>
    </w:rPr>
  </w:style>
  <w:style w:type="character" w:styleId="af">
    <w:name w:val="FollowedHyperlink"/>
    <w:basedOn w:val="a0"/>
    <w:uiPriority w:val="99"/>
    <w:semiHidden/>
    <w:unhideWhenUsed/>
    <w:rsid w:val="00770AD2"/>
    <w:rPr>
      <w:color w:val="954F72" w:themeColor="followedHyperlink"/>
      <w:u w:val="single"/>
    </w:rPr>
  </w:style>
  <w:style w:type="paragraph" w:styleId="af0">
    <w:name w:val="header"/>
    <w:basedOn w:val="a"/>
    <w:link w:val="af1"/>
    <w:uiPriority w:val="99"/>
    <w:unhideWhenUsed/>
    <w:rsid w:val="00460548"/>
    <w:pPr>
      <w:tabs>
        <w:tab w:val="center" w:pos="4252"/>
        <w:tab w:val="right" w:pos="8504"/>
      </w:tabs>
      <w:snapToGrid w:val="0"/>
    </w:pPr>
  </w:style>
  <w:style w:type="character" w:customStyle="1" w:styleId="af1">
    <w:name w:val="ヘッダー (文字)"/>
    <w:basedOn w:val="a0"/>
    <w:link w:val="af0"/>
    <w:uiPriority w:val="99"/>
    <w:rsid w:val="00460548"/>
  </w:style>
  <w:style w:type="paragraph" w:styleId="af2">
    <w:name w:val="footer"/>
    <w:basedOn w:val="a"/>
    <w:link w:val="af3"/>
    <w:uiPriority w:val="99"/>
    <w:unhideWhenUsed/>
    <w:rsid w:val="00460548"/>
    <w:pPr>
      <w:tabs>
        <w:tab w:val="center" w:pos="4252"/>
        <w:tab w:val="right" w:pos="8504"/>
      </w:tabs>
      <w:snapToGrid w:val="0"/>
    </w:pPr>
  </w:style>
  <w:style w:type="character" w:customStyle="1" w:styleId="af3">
    <w:name w:val="フッター (文字)"/>
    <w:basedOn w:val="a0"/>
    <w:link w:val="af2"/>
    <w:uiPriority w:val="99"/>
    <w:rsid w:val="004605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52996">
      <w:bodyDiv w:val="1"/>
      <w:marLeft w:val="0"/>
      <w:marRight w:val="0"/>
      <w:marTop w:val="0"/>
      <w:marBottom w:val="0"/>
      <w:divBdr>
        <w:top w:val="none" w:sz="0" w:space="0" w:color="auto"/>
        <w:left w:val="none" w:sz="0" w:space="0" w:color="auto"/>
        <w:bottom w:val="none" w:sz="0" w:space="0" w:color="auto"/>
        <w:right w:val="none" w:sz="0" w:space="0" w:color="auto"/>
      </w:divBdr>
    </w:div>
    <w:div w:id="647513425">
      <w:bodyDiv w:val="1"/>
      <w:marLeft w:val="0"/>
      <w:marRight w:val="0"/>
      <w:marTop w:val="0"/>
      <w:marBottom w:val="0"/>
      <w:divBdr>
        <w:top w:val="none" w:sz="0" w:space="0" w:color="auto"/>
        <w:left w:val="none" w:sz="0" w:space="0" w:color="auto"/>
        <w:bottom w:val="none" w:sz="0" w:space="0" w:color="auto"/>
        <w:right w:val="none" w:sz="0" w:space="0" w:color="auto"/>
      </w:divBdr>
      <w:divsChild>
        <w:div w:id="1046876930">
          <w:marLeft w:val="0"/>
          <w:marRight w:val="0"/>
          <w:marTop w:val="0"/>
          <w:marBottom w:val="0"/>
          <w:divBdr>
            <w:top w:val="none" w:sz="0" w:space="0" w:color="auto"/>
            <w:left w:val="none" w:sz="0" w:space="0" w:color="auto"/>
            <w:bottom w:val="none" w:sz="0" w:space="0" w:color="auto"/>
            <w:right w:val="none" w:sz="0" w:space="0" w:color="auto"/>
          </w:divBdr>
        </w:div>
        <w:div w:id="982201942">
          <w:marLeft w:val="0"/>
          <w:marRight w:val="0"/>
          <w:marTop w:val="0"/>
          <w:marBottom w:val="0"/>
          <w:divBdr>
            <w:top w:val="none" w:sz="0" w:space="0" w:color="auto"/>
            <w:left w:val="none" w:sz="0" w:space="0" w:color="auto"/>
            <w:bottom w:val="none" w:sz="0" w:space="0" w:color="auto"/>
            <w:right w:val="none" w:sz="0" w:space="0" w:color="auto"/>
          </w:divBdr>
        </w:div>
      </w:divsChild>
    </w:div>
    <w:div w:id="1449616752">
      <w:bodyDiv w:val="1"/>
      <w:marLeft w:val="0"/>
      <w:marRight w:val="0"/>
      <w:marTop w:val="0"/>
      <w:marBottom w:val="0"/>
      <w:divBdr>
        <w:top w:val="none" w:sz="0" w:space="0" w:color="auto"/>
        <w:left w:val="none" w:sz="0" w:space="0" w:color="auto"/>
        <w:bottom w:val="none" w:sz="0" w:space="0" w:color="auto"/>
        <w:right w:val="none" w:sz="0" w:space="0" w:color="auto"/>
      </w:divBdr>
      <w:divsChild>
        <w:div w:id="2112243125">
          <w:marLeft w:val="0"/>
          <w:marRight w:val="0"/>
          <w:marTop w:val="0"/>
          <w:marBottom w:val="0"/>
          <w:divBdr>
            <w:top w:val="none" w:sz="0" w:space="0" w:color="auto"/>
            <w:left w:val="none" w:sz="0" w:space="0" w:color="auto"/>
            <w:bottom w:val="none" w:sz="0" w:space="0" w:color="auto"/>
            <w:right w:val="none" w:sz="0" w:space="0" w:color="auto"/>
          </w:divBdr>
        </w:div>
      </w:divsChild>
    </w:div>
    <w:div w:id="1808543354">
      <w:bodyDiv w:val="1"/>
      <w:marLeft w:val="0"/>
      <w:marRight w:val="0"/>
      <w:marTop w:val="0"/>
      <w:marBottom w:val="0"/>
      <w:divBdr>
        <w:top w:val="none" w:sz="0" w:space="0" w:color="auto"/>
        <w:left w:val="none" w:sz="0" w:space="0" w:color="auto"/>
        <w:bottom w:val="none" w:sz="0" w:space="0" w:color="auto"/>
        <w:right w:val="none" w:sz="0" w:space="0" w:color="auto"/>
      </w:divBdr>
    </w:div>
    <w:div w:id="1845438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jpapws.org/past-symposia"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D231B0-D41A-457C-AADD-D852EC8E6E71}">
  <we:reference id="d51ccb01-85e7-42ab-885b-de05c07799f3" version="1.0.0.1" store="EXCatalog" storeType="EXCatalog"/>
  <we:alternateReferences>
    <we:reference id="WA200010453" version="1.0.0.1" store="ja-JP" storeType="OMEX"/>
  </we:alternateReferences>
  <we:properties>
    <we:property name="claude.fileId" value="&quot;41cf85bb-3a34-4dfc-8f25-1c013025c64a&quot;"/>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1221</TotalTime>
  <Pages>3</Pages>
  <Words>2032</Words>
  <Characters>2663</Characters>
  <Application>Microsoft Office Word</Application>
  <DocSecurity>0</DocSecurity>
  <Lines>85</Lines>
  <Paragraphs>71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粥川洋平</dc:creator>
  <cp:keywords/>
  <dc:description/>
  <cp:lastModifiedBy>室町実大</cp:lastModifiedBy>
  <cp:revision>11</cp:revision>
  <cp:lastPrinted>2026-07-24T12:27:00Z</cp:lastPrinted>
  <dcterms:created xsi:type="dcterms:W3CDTF">2023-10-12T08:54:00Z</dcterms:created>
  <dcterms:modified xsi:type="dcterms:W3CDTF">2026-07-24T12:28:00Z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dc55989-3c9e-4466-8514-eac6f80f6373_Enabled">
    <vt:lpwstr>true</vt:lpwstr>
  </property>
  <property fmtid="{D5CDD505-2E9C-101B-9397-08002B2CF9AE}" pid="3" name="MSIP_Label_ddc55989-3c9e-4466-8514-eac6f80f6373_SetDate">
    <vt:lpwstr>2023-10-06T07:28:06Z</vt:lpwstr>
  </property>
  <property fmtid="{D5CDD505-2E9C-101B-9397-08002B2CF9AE}" pid="4" name="MSIP_Label_ddc55989-3c9e-4466-8514-eac6f80f6373_Method">
    <vt:lpwstr>Privileged</vt:lpwstr>
  </property>
  <property fmtid="{D5CDD505-2E9C-101B-9397-08002B2CF9AE}" pid="5" name="MSIP_Label_ddc55989-3c9e-4466-8514-eac6f80f6373_Name">
    <vt:lpwstr>ddc55989-3c9e-4466-8514-eac6f80f6373</vt:lpwstr>
  </property>
  <property fmtid="{D5CDD505-2E9C-101B-9397-08002B2CF9AE}" pid="6" name="MSIP_Label_ddc55989-3c9e-4466-8514-eac6f80f6373_SiteId">
    <vt:lpwstr>18a7fec8-652f-409b-8369-272d9ce80620</vt:lpwstr>
  </property>
  <property fmtid="{D5CDD505-2E9C-101B-9397-08002B2CF9AE}" pid="7" name="MSIP_Label_ddc55989-3c9e-4466-8514-eac6f80f6373_ActionId">
    <vt:lpwstr>620a9846-baa6-4b13-9241-b8e901d9d152</vt:lpwstr>
  </property>
  <property fmtid="{D5CDD505-2E9C-101B-9397-08002B2CF9AE}" pid="8" name="MSIP_Label_ddc55989-3c9e-4466-8514-eac6f80f6373_ContentBits">
    <vt:lpwstr>0</vt:lpwstr>
  </property>
</Properties>
</file>